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Ola Holmqvist</w:t>
        <w:tab/>
        <w:t xml:space="preserve">OH</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Sofie Engdahl</w:t>
        <w:tab/>
        <w:t xml:space="preserve">SE     </w:t>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A">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B">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E">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1 106 570 kr på Sparbanken plus 162 068 kr på Ivetofta. Vi beslutar om att skaffa utökad användning på kontot i Ivetofta för att få tillgång till det digitalt och själva kunna handha vissa saker. Ett protokollsbeslut på detta lämnas till banken. Vi avvaktar med att skaffa betalkort och annat swishkonto.</w:t>
      </w:r>
    </w:p>
    <w:p w:rsidR="00000000" w:rsidDel="00000000" w:rsidP="00000000" w:rsidRDefault="00000000" w:rsidRPr="00000000" w14:paraId="0000000F">
      <w:pPr>
        <w:numPr>
          <w:ilvl w:val="0"/>
          <w:numId w:val="2"/>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Konstgräsets intäkter landade på 12 213 kr för januari månad. 8 692 kr i LOK-stöd från RF + 25 750 kr från kommunen för akademiträningarna har också inkommit. Det kommunala aktivitetsstödet är inskickat och kommer senare.</w:t>
      </w:r>
      <w:r w:rsidDel="00000000" w:rsidR="00000000" w:rsidRPr="00000000">
        <w:rPr>
          <w:rtl w:val="0"/>
        </w:rPr>
      </w:r>
    </w:p>
    <w:p w:rsidR="00000000" w:rsidDel="00000000" w:rsidP="00000000" w:rsidRDefault="00000000" w:rsidRPr="00000000" w14:paraId="00000010">
      <w:pPr>
        <w:numPr>
          <w:ilvl w:val="0"/>
          <w:numId w:val="2"/>
        </w:numPr>
        <w:spacing w:line="360" w:lineRule="auto"/>
        <w:ind w:left="72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Sponsorerna håller på att kontaktas och vi fakturerar löpande när matchbiljetter och säsongskort är klara så att de kan följa med i samma utskick.</w:t>
      </w:r>
    </w:p>
    <w:p w:rsidR="00000000" w:rsidDel="00000000" w:rsidP="00000000" w:rsidRDefault="00000000" w:rsidRPr="00000000" w14:paraId="00000011">
      <w:pPr>
        <w:numPr>
          <w:ilvl w:val="0"/>
          <w:numId w:val="2"/>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Gratis swichbetalningsansökan beslutar vi ansöka om från 1 april. Gäller 6 månader framåt. AV fixar.</w:t>
      </w:r>
    </w:p>
    <w:p w:rsidR="00000000" w:rsidDel="00000000" w:rsidP="00000000" w:rsidRDefault="00000000" w:rsidRPr="00000000" w14:paraId="00000012">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5">
      <w:pPr>
        <w:numPr>
          <w:ilvl w:val="0"/>
          <w:numId w:val="5"/>
        </w:numPr>
        <w:tabs>
          <w:tab w:val="left" w:leader="none" w:pos="2552"/>
          <w:tab w:val="left" w:leader="none"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Kompletterande kortärmade matchtröjor har beställts. JL kollar om nya shorts ska beställas och lämnas till tryck, även strumpor behövs ev.</w:t>
      </w:r>
      <w:r w:rsidDel="00000000" w:rsidR="00000000" w:rsidRPr="00000000">
        <w:rPr>
          <w:rtl w:val="0"/>
        </w:rPr>
      </w:r>
    </w:p>
    <w:p w:rsidR="00000000" w:rsidDel="00000000" w:rsidP="00000000" w:rsidRDefault="00000000" w:rsidRPr="00000000" w14:paraId="00000016">
      <w:pPr>
        <w:numPr>
          <w:ilvl w:val="0"/>
          <w:numId w:val="5"/>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Önskar köpa in en VEO-kamera som står på stativ och filmar träningar/matcher. Detta måste kopplas till ett abonnemang för att kunna nyttjas. Vi beslutar att köpa in en, AV och OH beställer. Kostnaden delas upp på herrar, ungdomar och föreningen.</w:t>
      </w:r>
    </w:p>
    <w:p w:rsidR="00000000" w:rsidDel="00000000" w:rsidP="00000000" w:rsidRDefault="00000000" w:rsidRPr="00000000" w14:paraId="00000017">
      <w:pPr>
        <w:numPr>
          <w:ilvl w:val="0"/>
          <w:numId w:val="5"/>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Kommer inte åka på träningsläger i vår  utan satsar en teambuildingdag den 1/4. Buss är bokad och styrelsen beviljar att träningslägerspengarna används till detta - 350 kr/deltagande spelare.</w:t>
      </w:r>
    </w:p>
    <w:p w:rsidR="00000000" w:rsidDel="00000000" w:rsidP="00000000" w:rsidRDefault="00000000" w:rsidRPr="00000000" w14:paraId="00000018">
      <w:pPr>
        <w:numPr>
          <w:ilvl w:val="0"/>
          <w:numId w:val="5"/>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Ett B-lag är anmält till seriespel.</w:t>
      </w:r>
    </w:p>
    <w:p w:rsidR="00000000" w:rsidDel="00000000" w:rsidP="00000000" w:rsidRDefault="00000000" w:rsidRPr="00000000" w14:paraId="00000019">
      <w:pPr>
        <w:tabs>
          <w:tab w:val="left" w:leader="none" w:pos="2552"/>
          <w:tab w:val="left" w:leader="none" w:pos="3119"/>
        </w:tabs>
        <w:spacing w:line="360" w:lineRule="auto"/>
        <w:ind w:left="720" w:firstLine="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A">
      <w:pPr>
        <w:tabs>
          <w:tab w:val="left" w:leader="none" w:pos="2552"/>
          <w:tab w:val="left" w:leader="none" w:pos="3119"/>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C">
      <w:pPr>
        <w:numPr>
          <w:ilvl w:val="0"/>
          <w:numId w:val="3"/>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Ola Holmqvist tränar P/F födda 16. Ska erbjuda spelare födda 17 att komma och träna när utesäsongen drar igång. Kommer arrangera några träningsmatcher eller sammandrag med närliggande klubbar för dessa istället för Lilla Gärdscupen. Födda 18 bjuder vi in till höstens inneträningar.</w:t>
      </w:r>
      <w:r w:rsidDel="00000000" w:rsidR="00000000" w:rsidRPr="00000000">
        <w:rPr>
          <w:rtl w:val="0"/>
        </w:rPr>
      </w:r>
    </w:p>
    <w:p w:rsidR="00000000" w:rsidDel="00000000" w:rsidP="00000000" w:rsidRDefault="00000000" w:rsidRPr="00000000" w14:paraId="0000001D">
      <w:pPr>
        <w:numPr>
          <w:ilvl w:val="0"/>
          <w:numId w:val="3"/>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Hade en träff med Nosaby IF nyligen. Ett F8-lag från Fjälkinge IF är anmält till seriespel, men för att få ihop tillräckligt med spelare kommer vi samarbeta med Nosaby och ha ett kombinerat lag. Troligtvis blir det en träning i veckan i Fjälkinge och 1/v i Nosaby. Fler diskussioner ska föras och info kommer. Charlotte Hildingsson har tillkommit som ledare För FIF. Serien kommer spelas med 3 sammandrag på våren och 3 på hösten. Fjälkinge står som arrangör den 3/6. </w:t>
      </w:r>
    </w:p>
    <w:p w:rsidR="00000000" w:rsidDel="00000000" w:rsidP="00000000" w:rsidRDefault="00000000" w:rsidRPr="00000000" w14:paraId="0000001E">
      <w:pPr>
        <w:numPr>
          <w:ilvl w:val="0"/>
          <w:numId w:val="3"/>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Marie och Charlotte är anmälda till en digital utbildning om spelförståelse 5-5.</w:t>
      </w:r>
    </w:p>
    <w:p w:rsidR="00000000" w:rsidDel="00000000" w:rsidP="00000000" w:rsidRDefault="00000000" w:rsidRPr="00000000" w14:paraId="0000001F">
      <w:pPr>
        <w:numPr>
          <w:ilvl w:val="0"/>
          <w:numId w:val="3"/>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F8 behöver nya matchkläder, även nya shorts och strumpor. JL får lista med det som behövs att ta med in till Sportringen.</w:t>
      </w:r>
    </w:p>
    <w:p w:rsidR="00000000" w:rsidDel="00000000" w:rsidP="00000000" w:rsidRDefault="00000000" w:rsidRPr="00000000" w14:paraId="00000020">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3">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Stefan har beställt kombiharv/borste, men den har ännu inte kommit. JL kollar med Bror om han kan skissa på ett “borst och harv-bo”. Fram tills dess får vi förvara under presenningar.</w:t>
      </w:r>
    </w:p>
    <w:p w:rsidR="00000000" w:rsidDel="00000000" w:rsidP="00000000" w:rsidRDefault="00000000" w:rsidRPr="00000000" w14:paraId="00000024">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AV kollar om det kanske går att söka pengar till projektet och hur andra idrottsplatser löst “insläppet”.</w:t>
      </w:r>
      <w:r w:rsidDel="00000000" w:rsidR="00000000" w:rsidRPr="00000000">
        <w:rPr>
          <w:rtl w:val="0"/>
        </w:rPr>
      </w:r>
    </w:p>
    <w:p w:rsidR="00000000" w:rsidDel="00000000" w:rsidP="00000000" w:rsidRDefault="00000000" w:rsidRPr="00000000" w14:paraId="00000025">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JL har kontaktat Citylåset om offert. De kunde erbjuda 5 dörrhandtag + 10 cylindrar (dörrar och hänglås) och 25 nycklar för 18 215 kr + moms. JL kollar med något annat företag också så vi har något att jämföra med. </w:t>
      </w:r>
    </w:p>
    <w:p w:rsidR="00000000" w:rsidDel="00000000" w:rsidP="00000000" w:rsidRDefault="00000000" w:rsidRPr="00000000" w14:paraId="00000026">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Avbytarbåsen vid konstgräset är tillfixade.</w:t>
      </w:r>
    </w:p>
    <w:p w:rsidR="00000000" w:rsidDel="00000000" w:rsidP="00000000" w:rsidRDefault="00000000" w:rsidRPr="00000000" w14:paraId="00000027">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A">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Uthyrningsperioden för konstgräset är 15/10-15/4. AV fördelar vilken vecka de olika sektionerna ansvarar. Domarrummet ska alltid öppnas eftersom besökarna behöver tillgång till hjärtstartaren.</w:t>
      </w:r>
    </w:p>
    <w:p w:rsidR="00000000" w:rsidDel="00000000" w:rsidP="00000000" w:rsidRDefault="00000000" w:rsidRPr="00000000" w14:paraId="0000002B">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Snöröjning av konstgräsplanen - vaktmästaren reglerar sin arbetstid för att hinna sopa innan akademin kommer. Akademin får städa omklädningsrummen de dagar vaktmästaren kommer tidigare. Om ny snö faller till kvällsträningarna försöker Johnny, Tobbe och Krister lösa det tillsammans. AV kontaktar kommunen om vi behöver ställa in pga vädret. </w:t>
      </w:r>
      <w:r w:rsidDel="00000000" w:rsidR="00000000" w:rsidRPr="00000000">
        <w:rPr>
          <w:rtl w:val="0"/>
        </w:rPr>
      </w:r>
    </w:p>
    <w:p w:rsidR="00000000" w:rsidDel="00000000" w:rsidP="00000000" w:rsidRDefault="00000000" w:rsidRPr="00000000" w14:paraId="0000002C">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VMA får använda u-sektionens bollförråd till sina bollar under uthyrningsperioden (lånar nyckel).</w:t>
      </w:r>
      <w:r w:rsidDel="00000000" w:rsidR="00000000" w:rsidRPr="00000000">
        <w:rPr>
          <w:rtl w:val="0"/>
        </w:rPr>
      </w:r>
    </w:p>
    <w:p w:rsidR="00000000" w:rsidDel="00000000" w:rsidP="00000000" w:rsidRDefault="00000000" w:rsidRPr="00000000" w14:paraId="0000002D">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“Regelverket” för föreningens sektioner, fördelning av pengar till cuper, avslutningar och annat, reviderades. Även arbetsuppgifterna i styrelsen uppdaterades och fördelades.</w:t>
      </w:r>
      <w:r w:rsidDel="00000000" w:rsidR="00000000" w:rsidRPr="00000000">
        <w:rPr>
          <w:rtl w:val="0"/>
        </w:rPr>
      </w:r>
    </w:p>
    <w:p w:rsidR="00000000" w:rsidDel="00000000" w:rsidP="00000000" w:rsidRDefault="00000000" w:rsidRPr="00000000" w14:paraId="0000002E">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 förening har hört av sig och vill hyra konstgräsplanen efter uthyrningsperioden. Vi bifaller detta, om de kan tänka sig  tis och tors så det inte krockar med våra egna träningar. Vi avvaktar för att se om de tar kontakt igen.</w:t>
      </w:r>
    </w:p>
    <w:p w:rsidR="00000000" w:rsidDel="00000000" w:rsidP="00000000" w:rsidRDefault="00000000" w:rsidRPr="00000000" w14:paraId="0000002F">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Krister, vaktmästarens, lönerevision är i november 2023.</w:t>
      </w:r>
    </w:p>
    <w:p w:rsidR="00000000" w:rsidDel="00000000" w:rsidP="00000000" w:rsidRDefault="00000000" w:rsidRPr="00000000" w14:paraId="00000030">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Kick-off för alla invalda i föreningen blir tors 6/4. AV o CO styr upp och fixar inbjudan.</w:t>
      </w:r>
    </w:p>
    <w:p w:rsidR="00000000" w:rsidDel="00000000" w:rsidP="00000000" w:rsidRDefault="00000000" w:rsidRPr="00000000" w14:paraId="00000031">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är mån den </w:t>
      </w:r>
      <w:r w:rsidDel="00000000" w:rsidR="00000000" w:rsidRPr="00000000">
        <w:rPr>
          <w:rFonts w:ascii="Calibri" w:cs="Calibri" w:eastAsia="Calibri" w:hAnsi="Calibri"/>
          <w:b w:val="1"/>
          <w:sz w:val="24"/>
          <w:szCs w:val="24"/>
          <w:rtl w:val="0"/>
        </w:rPr>
        <w:t xml:space="preserve">3 april 18.30</w:t>
      </w:r>
      <w:r w:rsidDel="00000000" w:rsidR="00000000" w:rsidRPr="00000000">
        <w:rPr>
          <w:rFonts w:ascii="Calibri" w:cs="Calibri" w:eastAsia="Calibri" w:hAnsi="Calibri"/>
          <w:sz w:val="24"/>
          <w:szCs w:val="24"/>
          <w:rtl w:val="0"/>
        </w:rPr>
        <w:t xml:space="preserve">. Fia fixar fika.</w:t>
      </w:r>
    </w:p>
    <w:p w:rsidR="00000000" w:rsidDel="00000000" w:rsidP="00000000" w:rsidRDefault="00000000" w:rsidRPr="00000000" w14:paraId="00000033">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6">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A">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C">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E">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F">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1">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1, 230306</w:t>
          </w:r>
        </w:p>
        <w:p w:rsidR="00000000" w:rsidDel="00000000" w:rsidP="00000000" w:rsidRDefault="00000000" w:rsidRPr="00000000" w14:paraId="00000043">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4">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BlG0yw4n1WxILOtnrE2aJyM95w==">AMUW2mVANMtnn15XM7PHy7CELYGMDUD7su01NXKnhIS1K/Bxv6GDca8UJpI4+AuKLPxmiQ/E2q7lI37JnU3PrjjGlK1G6UHamG3ypgvjdvy0AdKf5aHe2+M=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